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C" w:rsidRPr="00AD4DBC" w:rsidRDefault="00D75D3C" w:rsidP="00D75D3C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proofErr w:type="gramStart"/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  <w:proofErr w:type="gramEnd"/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Ind w:w="84" w:type="dxa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2F5378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ПРОИЗВОДСТВЕННАЯ ПРАКТИКА: 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75D3C" w:rsidRDefault="00D75D3C" w:rsidP="00702105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100B6E">
              <w:rPr>
                <w:bCs/>
                <w:highlight w:val="yellow"/>
                <w:u w:val="single"/>
                <w:lang w:eastAsia="en-US"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100B6E">
                <w:rPr>
                  <w:bCs/>
                  <w:highlight w:val="yellow"/>
                  <w:u w:val="single"/>
                  <w:lang w:eastAsia="en-US"/>
                </w:rPr>
                <w:t>0000</w:t>
              </w:r>
              <w:r w:rsidRPr="00D75D3C">
                <w:rPr>
                  <w:bCs/>
                  <w:u w:val="single"/>
                  <w:lang w:eastAsia="en-US"/>
                </w:rPr>
                <w:t xml:space="preserve"> г</w:t>
              </w:r>
            </w:smartTag>
            <w:r w:rsidRPr="00D75D3C">
              <w:rPr>
                <w:bCs/>
                <w:u w:val="single"/>
                <w:lang w:eastAsia="en-US"/>
              </w:rPr>
              <w:t>.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</w:t>
            </w:r>
            <w:proofErr w:type="gramStart"/>
            <w:r w:rsidRPr="00B165EB">
              <w:rPr>
                <w:bCs/>
                <w:lang w:eastAsia="en-US"/>
              </w:rPr>
              <w:t>обучающегося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7E17D3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Интенсивное овощеводство защищенного грунта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6A07A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6A07A7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bookmarkStart w:id="0" w:name="_GoBack"/>
            <w:bookmarkEnd w:id="0"/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А-ИОЗГ 204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7E17D3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75D3C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proofErr w:type="gramStart"/>
      <w:r w:rsidRPr="00B165EB">
        <w:rPr>
          <w:sz w:val="28"/>
          <w:szCs w:val="28"/>
          <w:lang w:eastAsia="en-US"/>
        </w:rPr>
        <w:t>обучающийся</w:t>
      </w:r>
      <w:proofErr w:type="gramEnd"/>
      <w:r w:rsidRPr="00B165EB">
        <w:rPr>
          <w:sz w:val="28"/>
          <w:szCs w:val="28"/>
          <w:lang w:eastAsia="en-US"/>
        </w:rPr>
        <w:t xml:space="preserve">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75D3C">
      <w:pPr>
        <w:ind w:firstLine="709"/>
        <w:rPr>
          <w:sz w:val="28"/>
          <w:szCs w:val="28"/>
        </w:rPr>
      </w:pPr>
    </w:p>
    <w:p w:rsidR="00D75D3C" w:rsidRPr="00F10528" w:rsidRDefault="00D75D3C" w:rsidP="00D75D3C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 xml:space="preserve">Уровень </w:t>
      </w:r>
      <w:proofErr w:type="spellStart"/>
      <w:r w:rsidRPr="00F10528">
        <w:rPr>
          <w:sz w:val="28"/>
          <w:szCs w:val="28"/>
          <w:lang w:eastAsia="en-US"/>
        </w:rPr>
        <w:t>сформированности</w:t>
      </w:r>
      <w:proofErr w:type="spellEnd"/>
      <w:r w:rsidRPr="00F10528">
        <w:rPr>
          <w:sz w:val="28"/>
          <w:szCs w:val="28"/>
          <w:lang w:eastAsia="en-US"/>
        </w:rPr>
        <w:t xml:space="preserve"> компетенций</w:t>
      </w:r>
    </w:p>
    <w:tbl>
      <w:tblPr>
        <w:tblW w:w="9773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5EB">
              <w:rPr>
                <w:b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B165EB">
              <w:rPr>
                <w:b/>
                <w:sz w:val="22"/>
                <w:szCs w:val="22"/>
                <w:lang w:eastAsia="en-US"/>
              </w:rPr>
              <w:t xml:space="preserve"> компетенции 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7021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  <w:p w:rsidR="007E17D3" w:rsidRPr="003E6D06" w:rsidRDefault="007E17D3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lastRenderedPageBreak/>
              <w:t>«способен применять современные коммуникативные технологии, в том числе на иностранно</w:t>
            </w:r>
            <w:proofErr w:type="gramStart"/>
            <w:r w:rsidRPr="00F10528">
              <w:rPr>
                <w:rFonts w:eastAsia="Calibri"/>
                <w:b/>
              </w:rPr>
              <w:t>м(</w:t>
            </w:r>
            <w:proofErr w:type="spellStart"/>
            <w:proofErr w:type="gramEnd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>) языке(ах), для академического и профессионального 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самостоятельно пользоваться теоретическим материалом на практике, не способен к самоорганизации и самообразованию, </w:t>
            </w:r>
            <w:r>
              <w:rPr>
                <w:sz w:val="22"/>
                <w:szCs w:val="22"/>
              </w:rPr>
              <w:t xml:space="preserve">не использует творческий потенциал,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</w:t>
            </w:r>
            <w:proofErr w:type="gramStart"/>
            <w:r w:rsidRPr="00F10528">
              <w:rPr>
                <w:rFonts w:eastAsia="Calibri"/>
                <w:b/>
              </w:rPr>
              <w:t>способен</w:t>
            </w:r>
            <w:proofErr w:type="gramEnd"/>
            <w:r w:rsidRPr="00F10528">
              <w:rPr>
                <w:rFonts w:eastAsia="Calibri"/>
                <w:b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успешное, но не системное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исследования, изменять научный и научно-производственный профиль своей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</w:t>
            </w:r>
            <w:proofErr w:type="gramStart"/>
            <w:r w:rsidRPr="00954391">
              <w:rPr>
                <w:rFonts w:eastAsia="Calibri"/>
                <w:b/>
              </w:rPr>
              <w:t>способен</w:t>
            </w:r>
            <w:proofErr w:type="gramEnd"/>
            <w:r w:rsidRPr="00954391">
              <w:rPr>
                <w:rFonts w:eastAsia="Calibri"/>
                <w:b/>
              </w:rPr>
              <w:t xml:space="preserve">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</w:t>
            </w:r>
            <w:proofErr w:type="gramStart"/>
            <w:r w:rsidRPr="00954391">
              <w:rPr>
                <w:rFonts w:eastAsia="Calibri"/>
                <w:b/>
              </w:rPr>
              <w:t>способен</w:t>
            </w:r>
            <w:proofErr w:type="gramEnd"/>
            <w:r w:rsidRPr="00954391">
              <w:rPr>
                <w:rFonts w:eastAsia="Calibri"/>
                <w:b/>
              </w:rPr>
              <w:t xml:space="preserve">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</w:t>
            </w:r>
            <w:proofErr w:type="gramStart"/>
            <w:r w:rsidRPr="00954391">
              <w:rPr>
                <w:rFonts w:eastAsia="Calibri"/>
                <w:b/>
              </w:rPr>
              <w:t>способен</w:t>
            </w:r>
            <w:proofErr w:type="gramEnd"/>
            <w:r w:rsidRPr="00954391">
              <w:rPr>
                <w:rFonts w:eastAsia="Calibri"/>
                <w:b/>
              </w:rPr>
              <w:t xml:space="preserve">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1"/>
                <w:szCs w:val="21"/>
              </w:rPr>
            </w:pPr>
            <w:proofErr w:type="gramStart"/>
            <w:r w:rsidRPr="007E17D3">
              <w:rPr>
                <w:sz w:val="21"/>
                <w:szCs w:val="21"/>
              </w:rPr>
              <w:t>Обучающийся</w:t>
            </w:r>
            <w:proofErr w:type="gramEnd"/>
            <w:r w:rsidRPr="007E17D3">
              <w:rPr>
                <w:sz w:val="21"/>
                <w:szCs w:val="21"/>
              </w:rPr>
              <w:t xml:space="preserve"> демонстрирует применение теоретического материала в реальных производственных условиях, может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</w:t>
            </w:r>
            <w:proofErr w:type="gramStart"/>
            <w:r w:rsidRPr="00954391">
              <w:rPr>
                <w:rFonts w:eastAsia="Calibri"/>
                <w:b/>
              </w:rPr>
              <w:t>способен</w:t>
            </w:r>
            <w:proofErr w:type="gramEnd"/>
            <w:r w:rsidRPr="00954391">
              <w:rPr>
                <w:rFonts w:eastAsia="Calibri"/>
                <w:b/>
              </w:rPr>
              <w:t xml:space="preserve">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агрономии, научно-техническую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proofErr w:type="gramStart"/>
            <w:r w:rsidRPr="007E17D3">
              <w:rPr>
                <w:sz w:val="21"/>
                <w:szCs w:val="21"/>
              </w:rPr>
              <w:t>Обучающийся</w:t>
            </w:r>
            <w:proofErr w:type="gramEnd"/>
            <w:r w:rsidRPr="007E17D3">
              <w:rPr>
                <w:sz w:val="21"/>
                <w:szCs w:val="21"/>
              </w:rPr>
              <w:t xml:space="preserve"> демонстрирует в целом успешное, но не системное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proofErr w:type="gramStart"/>
            <w:r w:rsidRPr="007E17D3">
              <w:rPr>
                <w:sz w:val="21"/>
                <w:szCs w:val="21"/>
              </w:rPr>
              <w:t>Обучающийся</w:t>
            </w:r>
            <w:proofErr w:type="gramEnd"/>
            <w:r w:rsidRPr="007E17D3">
              <w:rPr>
                <w:sz w:val="21"/>
                <w:szCs w:val="21"/>
              </w:rPr>
              <w:t xml:space="preserve"> демонстрирует в целом успешное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proofErr w:type="gramStart"/>
            <w:r w:rsidRPr="007E17D3">
              <w:rPr>
                <w:sz w:val="21"/>
                <w:szCs w:val="21"/>
              </w:rPr>
              <w:t>Обучающийся</w:t>
            </w:r>
            <w:proofErr w:type="gramEnd"/>
            <w:r w:rsidRPr="007E17D3">
              <w:rPr>
                <w:sz w:val="21"/>
                <w:szCs w:val="21"/>
              </w:rPr>
              <w:t xml:space="preserve"> демонстрирует применение теоретического материала в реальных производственных условиях, понимает сущность современных проблем агрономии, научно-техническую политику в области производства безопасной растениеводческой продукции,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</w:t>
            </w:r>
            <w:proofErr w:type="gramStart"/>
            <w:r w:rsidRPr="00954391">
              <w:rPr>
                <w:rFonts w:eastAsia="Calibri"/>
                <w:b/>
              </w:rPr>
              <w:t>способен</w:t>
            </w:r>
            <w:proofErr w:type="gramEnd"/>
            <w:r w:rsidRPr="00954391">
              <w:rPr>
                <w:rFonts w:eastAsia="Calibri"/>
                <w:b/>
              </w:rPr>
              <w:t xml:space="preserve">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умеет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успешное, но не системное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в целом успешное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75D3C">
      <w:pPr>
        <w:ind w:firstLine="539"/>
        <w:jc w:val="center"/>
        <w:rPr>
          <w:sz w:val="28"/>
        </w:rPr>
      </w:pPr>
    </w:p>
    <w:p w:rsidR="00D75D3C" w:rsidRDefault="00D75D3C" w:rsidP="00D75D3C">
      <w:pPr>
        <w:rPr>
          <w:szCs w:val="28"/>
        </w:rPr>
      </w:pPr>
      <w:r w:rsidRPr="00801630">
        <w:rPr>
          <w:szCs w:val="28"/>
        </w:rPr>
        <w:t xml:space="preserve">Руководитель практики </w:t>
      </w:r>
    </w:p>
    <w:p w:rsidR="00D75D3C" w:rsidRPr="00801630" w:rsidRDefault="00D75D3C" w:rsidP="00D75D3C">
      <w:pPr>
        <w:rPr>
          <w:szCs w:val="28"/>
        </w:rPr>
      </w:pPr>
      <w:r w:rsidRPr="00801630">
        <w:rPr>
          <w:szCs w:val="28"/>
        </w:rPr>
        <w:t>от организации</w:t>
      </w:r>
      <w:r>
        <w:rPr>
          <w:szCs w:val="28"/>
        </w:rPr>
        <w:t xml:space="preserve"> ________________________________________________________</w:t>
      </w:r>
    </w:p>
    <w:p w:rsidR="00D75D3C" w:rsidRPr="00954391" w:rsidRDefault="00D75D3C" w:rsidP="00D75D3C">
      <w:pPr>
        <w:jc w:val="center"/>
        <w:rPr>
          <w:szCs w:val="28"/>
          <w:vertAlign w:val="superscript"/>
        </w:rPr>
      </w:pPr>
      <w:r w:rsidRPr="00954391">
        <w:rPr>
          <w:szCs w:val="28"/>
          <w:vertAlign w:val="superscript"/>
        </w:rPr>
        <w:t>(название организации, должность, Ф.И.О.)</w:t>
      </w:r>
    </w:p>
    <w:p w:rsidR="00D75D3C" w:rsidRPr="00801630" w:rsidRDefault="00D75D3C" w:rsidP="00D75D3C">
      <w:pPr>
        <w:jc w:val="center"/>
        <w:rPr>
          <w:szCs w:val="28"/>
        </w:rPr>
      </w:pPr>
    </w:p>
    <w:p w:rsidR="00D75D3C" w:rsidRPr="00954391" w:rsidRDefault="00D75D3C" w:rsidP="00D75D3C">
      <w:pPr>
        <w:rPr>
          <w:b/>
          <w:szCs w:val="28"/>
        </w:rPr>
      </w:pPr>
      <w:r w:rsidRPr="00954391">
        <w:rPr>
          <w:b/>
          <w:szCs w:val="28"/>
        </w:rPr>
        <w:t>М.П.</w:t>
      </w:r>
    </w:p>
    <w:p w:rsidR="00D75D3C" w:rsidRPr="00954391" w:rsidRDefault="00D75D3C" w:rsidP="00D75D3C">
      <w:pPr>
        <w:rPr>
          <w:b/>
          <w:szCs w:val="28"/>
        </w:rPr>
      </w:pPr>
      <w:r w:rsidRPr="00954391">
        <w:rPr>
          <w:b/>
          <w:szCs w:val="28"/>
        </w:rPr>
        <w:t>Дата</w:t>
      </w:r>
    </w:p>
    <w:p w:rsidR="00A966BC" w:rsidRDefault="00A966BC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6A07A7"/>
    <w:rsid w:val="007E17D3"/>
    <w:rsid w:val="00A966BC"/>
    <w:rsid w:val="00D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2021-01-12T07:48:00Z</dcterms:created>
  <dcterms:modified xsi:type="dcterms:W3CDTF">2021-01-14T08:44:00Z</dcterms:modified>
</cp:coreProperties>
</file>